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(обучающийся должен выполнить 11 заданий). Часть 1 включает в себя два комплекса заданий (1–10).</w:t>
        <w:br/>
      </w:r>
      <w:r>
        <w:t xml:space="preserve">         Первый комплекс заданий (1–5) относится к фрагменту эпического, или лироэпического, или драматического произведения. Задания 1–3 требуют краткого ответа. Задания 4.1/4.2 (необходимо выполнить</w:t>
      </w:r>
      <w:r>
        <w:rPr>
          <w:b/>
          <w:u w:val="single"/>
        </w:rPr>
        <w:t>ОДНО</w:t>
      </w:r>
      <w:r>
        <w:t xml:space="preserve"> из них) и задание 6 требуют развёрнутого ответа в объёме 5–10 предложений.</w:t>
        <w:br/>
      </w:r>
      <w:r>
        <w:t xml:space="preserve">         Второй комплекс заданий (6–10) относится к анализу стихотворения, или басни, или баллады. Задания 6–8 требуют краткого ответа. Задания 9.1/9.2 (необходимо выполнить</w:t>
      </w:r>
      <w:r>
        <w:rPr>
          <w:b/>
          <w:u w:val="single"/>
        </w:rPr>
        <w:t>ОДНО</w:t>
      </w:r>
      <w:r>
        <w:t xml:space="preserve"> из них) и задание 11 требуют развёрнутого ответа в объёме 5–10 предложений.</w:t>
        <w:br/>
      </w:r>
      <w:r>
        <w:t xml:space="preserve">         Ответы к заданиям 1–3 и 6 –8 состоят из одного или двух слов или последовательности цифр. Ответ запишите в поле ответа в тексте работы без пробелов, запятых и других дополнительных символов.</w:t>
        <w:br/>
      </w:r>
      <w:r>
        <w:t xml:space="preserve">         Часть 2 включает в себя пять заданий (11.1–11.5),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не менее 200 слов (если объём сочинения менее 200 слов, то  оно оценивается 0 баллов). Сочинение оценивается по различным критериям, в том числе по критериям грамотности. Во время выполнения работы разрешается пользоваться орфографическим словарём.</w:t>
        <w:br/>
      </w:r>
      <w:r>
        <w:t>При выполнении заданий ЕГЭ не допускается обращение к текстам со спорной принадлежностью к художественной литературе (комикс, манга, фанфик, графический роман, рэп и др.).</w:t>
        <w:br/>
      </w:r>
      <w:r>
        <w:t xml:space="preserve">         На выполнение тренировочной работы по литературе отводится 3 часа 55 минут (235 минут). Рекомендуем не более 2 часов отвести на выполнение заданий части 1, а остальное время – на выполнение задания части 2.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1–3, 4.1 или 4.2 (на выбор) и задание 5.</w:t>
            </w:r>
          </w:p>
        </w:tc>
      </w:tr>
    </w:tbl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…Долохов больной лежал у матери, страстно и нежно любившей его. Старушка Марья Ивановна, полюбившая Ростова за его дружбу к Феде, часто говорила ему про своего сына.</w:t>
        <w:br/>
      </w:r>
      <w:r>
        <w:t xml:space="preserve">         — Да, граф, он слишком благороден и чист душою,  — говаривала она,  — для нашего нынешнего, развращённого света. Добродетели никто не любит, она всем глаза колет. Ну, скажите, граф, справедливо это, честно это со стороны Безухова? А Федя по своему благородству любил его, и теперь никогда ничего дурного про него не говорит. В Петербурге эти шалости с квартальным, там что-то шутили, ведь они вместе делали? Что ж, Безухову ничего, а Федя всё на своих плечах перенёс! Ведь что он перенёс! Положим, возвратили, да ведь как же и не возвратить? Я думаю, таких, как он, храбрецов и сынов отечества не много там было. Что ж, теперь  — эта дуэль. Есть ли чувства, честь у этих людей! Зная, что он единственный сын, вызвать на дуэль и стрелять так прямо! Хорошо, что Бог помиловал нас. И за что же? Ну, кто же в наше время не имеет интриги? Что ж, коли он так ревнив,  — я понимаю,  — ведь он прежде мог дать почувствовать, а то ведь год продолжалось. И что же, вызвал на дуэль, полагая, что Федя не будет драться, потому что он ему должен. Какая низость! Какая гадость! Я знаю, вы Федю поняли, мой милый граф, оттого-то я вас душой люблю, верьте мне. Его редкие понимают. Это такая высокая, небесная душа...</w:t>
        <w:br/>
      </w:r>
      <w:r>
        <w:t xml:space="preserve">         Сам Долохов часто во время своего выздоровления говорил Ростову такие слова, которых никак нельзя было ожидать от него.</w:t>
        <w:br/>
      </w:r>
      <w:r>
        <w:t xml:space="preserve">         — Меня считают злым человеком, я знаю,  — говаривал он,  — и пускай. Я никого знать не хочу, кроме тех, кого люблю; но кого я люблю, того люблю так, что жизнь отдам, а остальных передавлю всех, коли станут на дороге. У меня есть обожаемая, неоценённая мать, два-три друга, ты в том числе, а на остальных я обращаю внимание только настолько, насколько они полезны или вредны. И все почти вредны, в особенности женщины. Да, душа</w:t>
        <w:br/>
      </w:r>
      <w:r>
        <w:t>моя,  — продолжал он,  — мужчин я встречал любящих, благородных,</w:t>
        <w:br/>
      </w:r>
      <w:r>
        <w:t>возвышенных; но женщин, кроме продажных тварей  — графинь или кухарок,</w:t>
        <w:br/>
      </w:r>
      <w:r>
        <w:t>всё равно,  — я не встречал ещё. Я не встречал ещё той небесной чистоты, преданности, которых я ищу в женщине. Ежели бы я нашёл такую женщину, я бы жизнь отдал за неё. А эти!..  — Он сделал презрительный жест.  — И веришь ли мне, ежели я ещё дорожу жизнью, то дорожу только потому, что надеюсь ещё встретить такое небесное существо, которое бы возродило, очистило и возвысило меня. Но ты не понимаешь этого.</w:t>
        <w:br/>
      </w:r>
      <w:r>
        <w:t xml:space="preserve">         — Нет, я очень понимаю,  — отвечал Ростов, находившийся под влиянием своего нового друга</w:t>
      </w:r>
    </w:p>
    <w:p>
      <w:pPr>
        <w:ind w:left="0" w:right="0"/>
        <w:jc w:val="right"/>
      </w:pPr>
      <w:r/>
      <w:r>
        <w:rPr>
          <w:i/>
        </w:rPr>
        <w:t>(Л. Н. Толстой, «Война и мир»)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1–3 являются одно или два слова или последовательность цифр. Сначала укажите ответы в тексте работы, а затем перенесите их на отдельный чистый лист. Запишите номер задания (1, 2 и т. д.) и ответ на него. Ответы пишите чётко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 Укажите род литературы, к которому относится произведение Л. Н. Толстого «Война и мир».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  Установите соответствие между персонажами «Войны и мира» и событиями в их жизни. К каждой позиции первого столбца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90"/>
            <w:vAlign w:val="top"/>
          </w:tcPr>
          <w:p>
            <w:pPr>
              <w:pStyle w:val="afa"/>
              <w:jc w:val="center"/>
            </w:pPr>
            <w:r/>
            <w:r>
              <w:t>ПРОИЗВЕДЕНИЕ</w:t>
            </w:r>
          </w:p>
        </w:tc>
        <w:tc>
          <w:tcPr>
            <w:tcW w:type="dxa" w:w="4785"/>
            <w:vAlign w:val="top"/>
          </w:tcPr>
          <w:p>
            <w:pPr>
              <w:pStyle w:val="afa"/>
              <w:jc w:val="center"/>
            </w:pPr>
            <w:r/>
            <w:r>
              <w:t>ГЕРОЙ</w:t>
            </w:r>
          </w:p>
        </w:tc>
      </w:tr>
      <w:tr>
        <w:tc>
          <w:tcPr>
            <w:tcW w:type="dxa" w:w="4290"/>
            <w:vAlign w:val="top"/>
          </w:tcPr>
          <w:p>
            <w:pPr>
              <w:pStyle w:val="afa"/>
              <w:ind w:left="0" w:right="0"/>
            </w:pPr>
            <w:r/>
            <w:r>
              <w:t>А)  Безухов</w:t>
              <w:br/>
            </w:r>
            <w:r>
              <w:t>Б)  Николай Ростов</w:t>
              <w:br/>
            </w:r>
            <w:r>
              <w:t>В)  Долохов</w:t>
            </w:r>
          </w:p>
        </w:tc>
        <w:tc>
          <w:tcPr>
            <w:tcW w:type="dxa" w:w="4785"/>
            <w:vAlign w:val="top"/>
          </w:tcPr>
          <w:p>
            <w:pPr>
              <w:pStyle w:val="afa"/>
              <w:ind w:left="0" w:right="0"/>
            </w:pPr>
            <w:r/>
            <w:r>
              <w:t>1)  возглавит небольшой партизанский отряд</w:t>
              <w:br/>
            </w:r>
            <w:r>
              <w:t>2)  попадёт в плен к французам</w:t>
              <w:br/>
            </w:r>
            <w:r>
              <w:t>3)  женится на Марье Болконской</w:t>
              <w:br/>
            </w:r>
            <w:r>
              <w:t>4)  погибнет во время атаки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По своему жанру «Война и мир»  — _______________, продолжающий традиции такого литературного направления, как _____________.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ОДНО из заданий (4.1 или 4.2) и укажите его номер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4.1. Как характеризует Долохова его краткая исповедь?</w:t>
      </w:r>
    </w:p>
    <w:p>
      <w:pPr>
        <w:ind w:left="0" w:right="0"/>
      </w:pPr>
      <w:r/>
    </w:p>
    <w:p>
      <w:pPr>
        <w:ind w:left="0" w:right="0"/>
      </w:pPr>
      <w:r/>
      <w:r>
        <w:t>4.2. Д. И. Писарев после прочтения романа «Война и мир» сказал: «Но именно оттого, что автор потратил много времени, труда и любви на изучение и изображение эпохи и ее представителей, именно поэтому созданные им образы живут своею собственною жизнью, независимою от намерения автора, вступают сами в непосредственные отношения с читателями, говорят сами за себя и неудержимо ведут читателя к таким мыслям и заключениям, которых автор не имел в виду и которых он, быть может, даже не одобрил бы». Опираясь на приведённый фрагмент, докажите или опровергните эту точку зрения.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5.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5. Назовите произведение отечественной или зарубежной литературы (с указанием автора), в котором представлен «плохой хороший человек». Чем схоже (или чем различается) его изображение с толстовским Долоховым?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задания 6–8, 9.1 или 9.2 (на выбор) и задание 10.</w:t>
            </w:r>
          </w:p>
        </w:tc>
      </w:tr>
    </w:tbl>
    <w:p>
      <w:pPr>
        <w:pStyle w:val="aa"/>
        <w:ind w:left="0" w:right="0"/>
      </w:pPr>
      <w:r/>
      <w:r>
        <w:t xml:space="preserve"> 6-10 </w:t>
      </w:r>
    </w:p>
    <w:p>
      <w:pPr>
        <w:ind w:left="0" w:right="0"/>
      </w:pPr>
      <w:r/>
    </w:p>
    <w:p>
      <w:pPr>
        <w:ind w:left="3402" w:right="0"/>
      </w:pPr>
      <w:r/>
      <w:r>
        <w:t>***</w:t>
      </w:r>
    </w:p>
    <w:p>
      <w:pPr>
        <w:ind w:left="2268" w:right="0"/>
      </w:pPr>
      <w:r/>
      <w:r>
        <w:t>Когда я мрачен или весел,</w:t>
        <w:br/>
      </w:r>
      <w:r>
        <w:t>Я ничего не напишу.</w:t>
        <w:br/>
      </w:r>
      <w:r>
        <w:t>Своим душевным равновесьем,</w:t>
        <w:br/>
      </w:r>
      <w:r>
        <w:t>Признаться стыдно, дорожу.</w:t>
        <w:br/>
        <w:br/>
      </w:r>
      <w:r>
        <w:t>Пускай, кто думает иначе,</w:t>
        <w:br/>
      </w:r>
      <w:r>
        <w:t>К столу бежит, а не идёт,</w:t>
        <w:br/>
      </w:r>
      <w:r>
        <w:t>И там безумствует, и плачет,</w:t>
        <w:br/>
      </w:r>
      <w:r>
        <w:t>И на себе рубашку рвёт.</w:t>
        <w:br/>
        <w:br/>
      </w:r>
      <w:r>
        <w:t>А я домой с вечерних улиц</w:t>
        <w:br/>
      </w:r>
      <w:r>
        <w:t>Не тороплюсь, не тороплюсь.</w:t>
        <w:br/>
      </w:r>
      <w:r>
        <w:t>Уравновешенный безумец,</w:t>
        <w:br/>
      </w:r>
      <w:r>
        <w:t>Того мгновения дождусь,</w:t>
        <w:br/>
        <w:br/>
      </w:r>
      <w:r>
        <w:t>Когда большие гири горя,</w:t>
        <w:br/>
      </w:r>
      <w:r>
        <w:t>Тоски и тяжести земной,</w:t>
        <w:br/>
      </w:r>
      <w:r>
        <w:t>С моей душой уже не споря,</w:t>
        <w:br/>
      </w:r>
      <w:r>
        <w:t>Замрут на линии одной.</w:t>
      </w:r>
    </w:p>
    <w:p>
      <w:pPr>
        <w:ind w:left="0" w:right="0"/>
        <w:jc w:val="right"/>
      </w:pPr>
      <w:r/>
      <w:r>
        <w:t>(</w:t>
      </w:r>
      <w:r>
        <w:rPr>
          <w:i/>
        </w:rPr>
        <w:t>А. С. Кушнер, 1962</w:t>
      </w:r>
      <w:r>
        <w:t>)</w:t>
      </w:r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6–8 являются одно или два слова или последовательность цифр.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6. 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В стихотворении А. С. Кушнера раскрывается _______ поэта и поэзии. Для лирического героя важно душевное равновесие. Это передаётся с помощью яркой ______ : «гири горя» должны замереть в одном положении, тогда поэт сможет творить.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7. Назовите род литературы, к которому относится стихотворение А. С. Кушнера.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8. Из приведённого ниже перечня выберите все названия художественных средств, использованных поэтом в стихотворении (цифры укажите в любом порядке)</w:t>
      </w:r>
    </w:p>
    <w:p>
      <w:pPr>
        <w:ind w:left="0" w:right="0"/>
      </w:pPr>
      <w:r/>
      <w:r>
        <w:t>1)  гротеск</w:t>
        <w:br/>
      </w:r>
      <w:r>
        <w:t>2)  инверсия</w:t>
        <w:br/>
      </w:r>
      <w:r>
        <w:t>3)  аллитерация</w:t>
        <w:br/>
      </w:r>
      <w:r>
        <w:t>4)  метафора</w:t>
        <w:br/>
      </w:r>
      <w:r>
        <w:t>5)  антитеза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ОДНО из заданий (9.1 или 9.2) и укажите его номер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9.1. Почему поэт так дорожит «своим душевным равновесьем»?</w:t>
      </w:r>
    </w:p>
    <w:p>
      <w:pPr>
        <w:ind w:left="0" w:right="0"/>
      </w:pPr>
      <w:r/>
    </w:p>
    <w:p>
      <w:pPr>
        <w:ind w:left="0" w:right="0"/>
      </w:pPr>
      <w:r/>
      <w:r>
        <w:t>9.2. Как в стихотворении А. С. Кушнера «Когда я мрачен или весел» метафоры помогают передать идею произведения?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10.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10. Назовите произведение отечественной поэзии (с указанием автора), в котором раскрыта тема творчества и вдохновенья. В чём сходно (или различно) изображение данной темы в этом произведении и в стихотворении А. С. Кушнера?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(11.1– 11.5) и укажите её номер на отдельном листе. Напишите сочинение, раскрывая тему сочинения полно и многосторонне. Аргументируйте свои суждения, опираясь на анализ текста(-ов) произведения(-ий). Не искажайте авторской позиции, не допускайте фактических ошибок. Используйте теоретико-литературные понятия для анализа произведения(-ий). Продумайте композицию сочинения, не нарушайте логики изложения. Соблюдайте нормы литературной письменной речи, пишите сочинение грамотно и разборчиво, оно оценивается по критериям грамотности. Рекомендуемый объём сочинения 250–350 слов, минимально необходимый объём – 200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11.1 </w:t>
      </w:r>
    </w:p>
    <w:p>
      <w:pPr>
        <w:ind w:left="0" w:right="0"/>
      </w:pPr>
      <w:r/>
    </w:p>
    <w:p>
      <w:pPr>
        <w:ind w:left="0" w:right="0"/>
      </w:pPr>
      <w:r/>
      <w:r>
        <w:t>Почему Фамусов и Чацкий произносят самые большие и содержательные монологи в пьесе? (По комедии А. С. Грибоедова «Горе от ума».)</w:t>
      </w:r>
    </w:p>
    <w:p>
      <w:pPr>
        <w:pStyle w:val="aa"/>
        <w:ind w:left="0" w:right="0"/>
      </w:pPr>
      <w:r/>
      <w:r>
        <w:t xml:space="preserve"> 11.2 </w:t>
      </w:r>
    </w:p>
    <w:p>
      <w:pPr>
        <w:ind w:left="0" w:right="0"/>
      </w:pPr>
      <w:r/>
    </w:p>
    <w:p>
      <w:pPr>
        <w:ind w:left="0" w:right="0"/>
      </w:pPr>
      <w:r/>
      <w:r>
        <w:t>Роль монологов в пьесе А.Н. Островского «Гроза»</w:t>
      </w:r>
    </w:p>
    <w:p>
      <w:pPr>
        <w:pStyle w:val="aa"/>
        <w:ind w:left="0" w:right="0"/>
      </w:pPr>
      <w:r/>
      <w:r>
        <w:t xml:space="preserve"> 11.3 </w:t>
      </w:r>
    </w:p>
    <w:p>
      <w:pPr>
        <w:ind w:left="0" w:right="0"/>
      </w:pPr>
      <w:r/>
    </w:p>
    <w:p>
      <w:pPr>
        <w:ind w:left="0" w:right="0"/>
      </w:pPr>
      <w:r/>
      <w:r>
        <w:t>Какие нравственные вопросы решает М. Горький в рассказе «Старуха Изергиль»?</w:t>
      </w:r>
    </w:p>
    <w:p>
      <w:pPr>
        <w:pStyle w:val="aa"/>
        <w:ind w:left="0" w:right="0"/>
      </w:pPr>
      <w:r/>
      <w:r>
        <w:t xml:space="preserve"> 11.4 </w:t>
      </w:r>
    </w:p>
    <w:p>
      <w:pPr>
        <w:ind w:left="0" w:right="0"/>
      </w:pPr>
      <w:r/>
    </w:p>
    <w:p>
      <w:pPr>
        <w:ind w:left="0" w:right="0"/>
      </w:pPr>
      <w:r/>
      <w:r>
        <w:t>Гражданские мотивы в отечественной или зарубежной поэзии (На примере произведения одного из писателей: А.А. Ахматовой, М.Ю. Лермонтова, Л.Н.Толстого)</w:t>
      </w:r>
    </w:p>
    <w:p>
      <w:pPr>
        <w:pStyle w:val="aa"/>
        <w:ind w:left="0" w:right="0"/>
      </w:pPr>
      <w:r/>
      <w:r>
        <w:t xml:space="preserve"> 11.5 </w:t>
      </w:r>
    </w:p>
    <w:p>
      <w:pPr>
        <w:ind w:left="0" w:right="0"/>
      </w:pPr>
      <w:r/>
    </w:p>
    <w:p>
      <w:pPr>
        <w:ind w:left="0" w:right="0"/>
      </w:pPr>
      <w:r/>
      <w:r>
        <w:t>Литература и другие виды искусства.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